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1C" w:rsidRDefault="00E7151C" w:rsidP="00E7151C">
      <w:pPr>
        <w:pStyle w:val="Nadpis2"/>
        <w:ind w:right="4"/>
      </w:pPr>
      <w:r>
        <w:rPr>
          <w:noProof/>
          <w:lang w:val="cs-CZ"/>
        </w:rPr>
        <w:drawing>
          <wp:inline distT="0" distB="0" distL="0" distR="0">
            <wp:extent cx="2771775" cy="7715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ubystka + nápi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445" cy="77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51C" w:rsidRPr="00E7151C" w:rsidRDefault="00E7151C" w:rsidP="00E7151C"/>
    <w:p w:rsidR="00617502" w:rsidRDefault="00956B11">
      <w:pPr>
        <w:rPr>
          <w:sz w:val="16"/>
          <w:szCs w:val="16"/>
        </w:rPr>
      </w:pPr>
      <w:r>
        <w:rPr>
          <w:sz w:val="16"/>
          <w:szCs w:val="16"/>
        </w:rPr>
        <w:t>Poukaz na vyšetření, ošetření, nebo převzetí do péče.</w:t>
      </w:r>
    </w:p>
    <w:p w:rsidR="00617502" w:rsidRDefault="00617502">
      <w:pPr>
        <w:rPr>
          <w:sz w:val="16"/>
          <w:szCs w:val="16"/>
        </w:rPr>
      </w:pPr>
    </w:p>
    <w:tbl>
      <w:tblPr>
        <w:tblStyle w:val="a"/>
        <w:tblW w:w="9060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2910"/>
        <w:gridCol w:w="1245"/>
        <w:gridCol w:w="1620"/>
        <w:gridCol w:w="1215"/>
        <w:gridCol w:w="885"/>
      </w:tblGrid>
      <w:tr w:rsidR="00617502">
        <w:trPr>
          <w:trHeight w:val="300"/>
        </w:trPr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502" w:rsidRDefault="00956B11">
            <w:pPr>
              <w:widowControl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Jméno klienta:</w:t>
            </w:r>
          </w:p>
        </w:tc>
        <w:tc>
          <w:tcPr>
            <w:tcW w:w="29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502" w:rsidRDefault="0061750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502" w:rsidRDefault="00956B11">
            <w:pPr>
              <w:widowControl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Rodné číslo: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502" w:rsidRDefault="0061750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502" w:rsidRDefault="00956B11">
            <w:pPr>
              <w:widowControl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Pojišťovna: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17502" w:rsidRDefault="00617502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617502" w:rsidRDefault="00617502">
      <w:pPr>
        <w:rPr>
          <w:sz w:val="16"/>
          <w:szCs w:val="16"/>
        </w:rPr>
      </w:pPr>
    </w:p>
    <w:tbl>
      <w:tblPr>
        <w:tblStyle w:val="a0"/>
        <w:tblW w:w="9075" w:type="dxa"/>
        <w:tblInd w:w="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4545"/>
        <w:gridCol w:w="750"/>
        <w:gridCol w:w="1125"/>
        <w:gridCol w:w="660"/>
        <w:gridCol w:w="555"/>
        <w:gridCol w:w="585"/>
      </w:tblGrid>
      <w:tr w:rsidR="00617502">
        <w:trPr>
          <w:trHeight w:val="300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7502" w:rsidRDefault="00956B11">
            <w:pPr>
              <w:widowControl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Diagnóza:</w:t>
            </w:r>
          </w:p>
        </w:tc>
        <w:tc>
          <w:tcPr>
            <w:tcW w:w="45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7502" w:rsidRDefault="0061750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7502" w:rsidRDefault="00956B11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CPITN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7502" w:rsidRDefault="0061750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7502" w:rsidRDefault="00956B1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RTG: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7502" w:rsidRDefault="00956B1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17502" w:rsidRDefault="00956B1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</w:tr>
    </w:tbl>
    <w:p w:rsidR="00617502" w:rsidRDefault="00617502">
      <w:pPr>
        <w:rPr>
          <w:sz w:val="16"/>
          <w:szCs w:val="16"/>
        </w:rPr>
      </w:pPr>
    </w:p>
    <w:tbl>
      <w:tblPr>
        <w:tblStyle w:val="a1"/>
        <w:tblW w:w="9030" w:type="dxa"/>
        <w:tblInd w:w="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05"/>
        <w:gridCol w:w="540"/>
        <w:gridCol w:w="6285"/>
      </w:tblGrid>
      <w:tr w:rsidR="00617502">
        <w:trPr>
          <w:trHeight w:val="330"/>
        </w:trPr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Rizikový pacient: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6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617502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617502" w:rsidRDefault="00617502">
      <w:pPr>
        <w:rPr>
          <w:sz w:val="16"/>
          <w:szCs w:val="16"/>
        </w:rPr>
      </w:pPr>
    </w:p>
    <w:tbl>
      <w:tblPr>
        <w:tblStyle w:val="a2"/>
        <w:tblW w:w="9045" w:type="dxa"/>
        <w:tblInd w:w="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905"/>
        <w:gridCol w:w="570"/>
        <w:gridCol w:w="570"/>
      </w:tblGrid>
      <w:tr w:rsidR="00617502">
        <w:trPr>
          <w:trHeight w:val="300"/>
        </w:trPr>
        <w:tc>
          <w:tcPr>
            <w:tcW w:w="7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Pacient vyžadující individuální terapeutický přístup (specifikováno v příloze):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</w:tr>
    </w:tbl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sz w:val="16"/>
          <w:szCs w:val="16"/>
        </w:rPr>
        <w:t xml:space="preserve">Klient / dentální hygienistka předá zprávu lékaři po ukončení iniciální fáze </w:t>
      </w:r>
      <w:proofErr w:type="spellStart"/>
      <w:r>
        <w:rPr>
          <w:sz w:val="16"/>
          <w:szCs w:val="16"/>
        </w:rPr>
        <w:t>th</w:t>
      </w:r>
      <w:proofErr w:type="spellEnd"/>
      <w:r>
        <w:rPr>
          <w:sz w:val="16"/>
          <w:szCs w:val="16"/>
        </w:rPr>
        <w:t xml:space="preserve"> </w:t>
      </w:r>
    </w:p>
    <w:p w:rsidR="00617502" w:rsidRDefault="00956B11">
      <w:pPr>
        <w:ind w:right="4"/>
        <w:rPr>
          <w:sz w:val="16"/>
          <w:szCs w:val="16"/>
        </w:rPr>
      </w:pPr>
      <w:r>
        <w:rPr>
          <w:sz w:val="16"/>
          <w:szCs w:val="16"/>
        </w:rPr>
        <w:t>a pak každých 6 m / 1x ročně.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sz w:val="16"/>
          <w:szCs w:val="16"/>
        </w:rPr>
        <w:t>Komunikace bude probíhat (v souladu s pravidly GDPR)</w:t>
      </w:r>
      <w:r w:rsidR="00E7151C">
        <w:rPr>
          <w:sz w:val="16"/>
          <w:szCs w:val="16"/>
        </w:rPr>
        <w:t xml:space="preserve">   </w:t>
      </w:r>
    </w:p>
    <w:tbl>
      <w:tblPr>
        <w:tblStyle w:val="a3"/>
        <w:tblW w:w="8640" w:type="dxa"/>
        <w:tblInd w:w="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2535"/>
        <w:gridCol w:w="3480"/>
      </w:tblGrid>
      <w:tr w:rsidR="00E7151C" w:rsidTr="00E7151C">
        <w:trPr>
          <w:trHeight w:val="300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151C" w:rsidRDefault="00E7151C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151C" w:rsidRDefault="00E7151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151C" w:rsidRDefault="00E7151C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617502" w:rsidRDefault="00617502">
      <w:pPr>
        <w:ind w:right="4"/>
        <w:rPr>
          <w:sz w:val="16"/>
          <w:szCs w:val="16"/>
        </w:rPr>
      </w:pPr>
    </w:p>
    <w:tbl>
      <w:tblPr>
        <w:tblStyle w:val="a4"/>
        <w:tblW w:w="6825" w:type="dxa"/>
        <w:tblInd w:w="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1425"/>
      </w:tblGrid>
      <w:tr w:rsidR="00E7151C" w:rsidTr="00E7151C">
        <w:trPr>
          <w:trHeight w:val="300"/>
        </w:trPr>
        <w:tc>
          <w:tcPr>
            <w:tcW w:w="5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151C" w:rsidRDefault="00E7151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7151C" w:rsidRDefault="00E7151C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617502" w:rsidRDefault="00617502">
      <w:pPr>
        <w:ind w:right="4"/>
        <w:rPr>
          <w:sz w:val="16"/>
          <w:szCs w:val="16"/>
        </w:rPr>
      </w:pPr>
    </w:p>
    <w:tbl>
      <w:tblPr>
        <w:tblStyle w:val="a5"/>
        <w:tblW w:w="9795" w:type="dxa"/>
        <w:tblInd w:w="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85"/>
        <w:gridCol w:w="4710"/>
      </w:tblGrid>
      <w:tr w:rsidR="00617502">
        <w:trPr>
          <w:trHeight w:val="300"/>
        </w:trPr>
        <w:tc>
          <w:tcPr>
            <w:tcW w:w="5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Zadavatel:</w:t>
            </w:r>
          </w:p>
        </w:tc>
        <w:tc>
          <w:tcPr>
            <w:tcW w:w="4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Zhotovitel:</w:t>
            </w:r>
          </w:p>
        </w:tc>
      </w:tr>
      <w:tr w:rsidR="00617502">
        <w:trPr>
          <w:trHeight w:val="300"/>
        </w:trPr>
        <w:tc>
          <w:tcPr>
            <w:tcW w:w="50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Razítko zdravotnického zařízení</w:t>
            </w:r>
            <w:r>
              <w:rPr>
                <w:sz w:val="16"/>
                <w:szCs w:val="16"/>
              </w:rPr>
              <w:t xml:space="preserve"> </w:t>
            </w:r>
          </w:p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</w:p>
        </w:tc>
        <w:tc>
          <w:tcPr>
            <w:tcW w:w="4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462CE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Dana </w:t>
            </w:r>
            <w:proofErr w:type="spellStart"/>
            <w:proofErr w:type="gramStart"/>
            <w:r>
              <w:rPr>
                <w:sz w:val="16"/>
                <w:szCs w:val="16"/>
              </w:rPr>
              <w:t>Kuchariková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956B11">
              <w:rPr>
                <w:sz w:val="16"/>
                <w:szCs w:val="16"/>
              </w:rPr>
              <w:t xml:space="preserve"> </w:t>
            </w:r>
            <w:proofErr w:type="spellStart"/>
            <w:r w:rsidR="00956B11">
              <w:rPr>
                <w:sz w:val="16"/>
                <w:szCs w:val="16"/>
              </w:rPr>
              <w:t>DiS</w:t>
            </w:r>
            <w:proofErr w:type="spellEnd"/>
            <w:proofErr w:type="gramEnd"/>
            <w:r w:rsidR="00956B11">
              <w:rPr>
                <w:sz w:val="16"/>
                <w:szCs w:val="16"/>
              </w:rPr>
              <w:t>.</w:t>
            </w:r>
          </w:p>
        </w:tc>
      </w:tr>
      <w:tr w:rsidR="00617502">
        <w:trPr>
          <w:trHeight w:val="300"/>
        </w:trPr>
        <w:tc>
          <w:tcPr>
            <w:tcW w:w="5085" w:type="dxa"/>
            <w:vMerge/>
            <w:tcBorders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02" w:rsidRDefault="006175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48024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nám. T. G. Masaryka  639, Smržovka</w:t>
            </w:r>
            <w:bookmarkStart w:id="0" w:name="_GoBack"/>
            <w:bookmarkEnd w:id="0"/>
          </w:p>
        </w:tc>
      </w:tr>
      <w:tr w:rsidR="00617502">
        <w:trPr>
          <w:trHeight w:val="300"/>
        </w:trPr>
        <w:tc>
          <w:tcPr>
            <w:tcW w:w="5085" w:type="dxa"/>
            <w:vMerge/>
            <w:tcBorders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02" w:rsidRDefault="006175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7923C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IČ: 06921591</w:t>
            </w:r>
          </w:p>
        </w:tc>
      </w:tr>
      <w:tr w:rsidR="00617502">
        <w:trPr>
          <w:trHeight w:val="300"/>
        </w:trPr>
        <w:tc>
          <w:tcPr>
            <w:tcW w:w="5085" w:type="dxa"/>
            <w:vMerge/>
            <w:tcBorders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02" w:rsidRDefault="006175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462CE3">
            <w:pPr>
              <w:widowContro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tel.606 566 798</w:t>
            </w:r>
            <w:proofErr w:type="gramEnd"/>
          </w:p>
        </w:tc>
      </w:tr>
      <w:tr w:rsidR="00617502">
        <w:trPr>
          <w:trHeight w:val="300"/>
        </w:trPr>
        <w:tc>
          <w:tcPr>
            <w:tcW w:w="5085" w:type="dxa"/>
            <w:vMerge/>
            <w:tcBorders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02" w:rsidRDefault="006175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462CE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 dezzet@centrum.cz</w:t>
            </w:r>
          </w:p>
        </w:tc>
      </w:tr>
      <w:tr w:rsidR="00617502">
        <w:trPr>
          <w:trHeight w:val="300"/>
        </w:trPr>
        <w:tc>
          <w:tcPr>
            <w:tcW w:w="5085" w:type="dxa"/>
            <w:vMerge/>
            <w:tcBorders>
              <w:bottom w:val="single" w:sz="4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7502" w:rsidRDefault="0061750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462CE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www.zubystka</w:t>
            </w:r>
            <w:r w:rsidR="00956B11">
              <w:rPr>
                <w:sz w:val="16"/>
                <w:szCs w:val="16"/>
              </w:rPr>
              <w:t>.cz</w:t>
            </w:r>
          </w:p>
        </w:tc>
      </w:tr>
    </w:tbl>
    <w:p w:rsidR="00617502" w:rsidRDefault="00956B11">
      <w:pPr>
        <w:ind w:right="4"/>
        <w:rPr>
          <w:sz w:val="18"/>
          <w:szCs w:val="18"/>
        </w:rPr>
      </w:pPr>
      <w:r>
        <w:rPr>
          <w:b/>
          <w:sz w:val="18"/>
          <w:szCs w:val="18"/>
        </w:rPr>
        <w:t xml:space="preserve">Indikuji dentální hygienu  </w:t>
      </w:r>
      <w:r>
        <w:rPr>
          <w:sz w:val="18"/>
          <w:szCs w:val="18"/>
        </w:rPr>
        <w:t xml:space="preserve">                                   </w:t>
      </w:r>
    </w:p>
    <w:p w:rsidR="00617502" w:rsidRDefault="00617502">
      <w:pPr>
        <w:ind w:right="4"/>
        <w:rPr>
          <w:sz w:val="16"/>
          <w:szCs w:val="16"/>
        </w:rPr>
      </w:pPr>
    </w:p>
    <w:tbl>
      <w:tblPr>
        <w:tblStyle w:val="a6"/>
        <w:tblW w:w="9069" w:type="dxa"/>
        <w:tblInd w:w="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69"/>
      </w:tblGrid>
      <w:tr w:rsidR="00617502">
        <w:trPr>
          <w:trHeight w:val="300"/>
        </w:trPr>
        <w:tc>
          <w:tcPr>
            <w:tcW w:w="9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Iniciální fáze DH (CPITN 0-3)+ profylaxe zubního kazu, včetně následné dispenzarizace </w:t>
            </w:r>
          </w:p>
        </w:tc>
      </w:tr>
      <w:tr w:rsidR="00617502">
        <w:trPr>
          <w:trHeight w:val="300"/>
        </w:trPr>
        <w:tc>
          <w:tcPr>
            <w:tcW w:w="9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Komplexní iniciální fáze terapie </w:t>
            </w:r>
            <w:proofErr w:type="spellStart"/>
            <w:r>
              <w:rPr>
                <w:sz w:val="16"/>
                <w:szCs w:val="16"/>
              </w:rPr>
              <w:t>parodontopatií</w:t>
            </w:r>
            <w:proofErr w:type="spellEnd"/>
            <w:r>
              <w:rPr>
                <w:sz w:val="16"/>
                <w:szCs w:val="16"/>
              </w:rPr>
              <w:t xml:space="preserve"> CPITN 4(včetně </w:t>
            </w:r>
            <w:proofErr w:type="spellStart"/>
            <w:r>
              <w:rPr>
                <w:sz w:val="16"/>
                <w:szCs w:val="16"/>
              </w:rPr>
              <w:t>subgingiválního</w:t>
            </w:r>
            <w:proofErr w:type="spellEnd"/>
            <w:r>
              <w:rPr>
                <w:sz w:val="16"/>
                <w:szCs w:val="16"/>
              </w:rPr>
              <w:t xml:space="preserve"> ošetření) a následné dispenzarizace</w:t>
            </w:r>
          </w:p>
        </w:tc>
      </w:tr>
      <w:tr w:rsidR="00617502">
        <w:trPr>
          <w:trHeight w:val="300"/>
        </w:trPr>
        <w:tc>
          <w:tcPr>
            <w:tcW w:w="9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Udržovací péče</w:t>
            </w:r>
            <w:r w:rsidR="00E715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="00E7151C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recall</w:t>
            </w:r>
            <w:proofErr w:type="spellEnd"/>
            <w:r>
              <w:rPr>
                <w:sz w:val="16"/>
                <w:szCs w:val="16"/>
              </w:rPr>
              <w:t xml:space="preserve"> systém</w:t>
            </w:r>
          </w:p>
        </w:tc>
      </w:tr>
      <w:tr w:rsidR="00617502">
        <w:trPr>
          <w:trHeight w:val="300"/>
        </w:trPr>
        <w:tc>
          <w:tcPr>
            <w:tcW w:w="9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Ortodontický pacient</w:t>
            </w:r>
          </w:p>
        </w:tc>
      </w:tr>
      <w:tr w:rsidR="00617502">
        <w:trPr>
          <w:trHeight w:val="300"/>
        </w:trPr>
        <w:tc>
          <w:tcPr>
            <w:tcW w:w="9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Dětský pacient</w:t>
            </w:r>
          </w:p>
        </w:tc>
      </w:tr>
      <w:tr w:rsidR="00617502">
        <w:trPr>
          <w:trHeight w:val="300"/>
        </w:trPr>
        <w:tc>
          <w:tcPr>
            <w:tcW w:w="9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Jednorázově-v </w:t>
            </w:r>
            <w:proofErr w:type="gramStart"/>
            <w:r>
              <w:rPr>
                <w:sz w:val="16"/>
                <w:szCs w:val="16"/>
              </w:rPr>
              <w:t>rozsahu...</w:t>
            </w:r>
            <w:proofErr w:type="gramEnd"/>
          </w:p>
        </w:tc>
      </w:tr>
      <w:tr w:rsidR="00617502">
        <w:trPr>
          <w:trHeight w:val="300"/>
        </w:trPr>
        <w:tc>
          <w:tcPr>
            <w:tcW w:w="9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17502" w:rsidRDefault="00956B11">
            <w:pPr>
              <w:widowContro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Jiné...</w:t>
            </w:r>
            <w:proofErr w:type="gramEnd"/>
          </w:p>
        </w:tc>
      </w:tr>
    </w:tbl>
    <w:p w:rsidR="00617502" w:rsidRDefault="00617502">
      <w:pPr>
        <w:ind w:right="4"/>
        <w:rPr>
          <w:sz w:val="18"/>
          <w:szCs w:val="18"/>
        </w:rPr>
      </w:pPr>
    </w:p>
    <w:p w:rsidR="00956B11" w:rsidRDefault="00956B11">
      <w:pPr>
        <w:ind w:right="4"/>
        <w:rPr>
          <w:sz w:val="18"/>
          <w:szCs w:val="18"/>
        </w:rPr>
      </w:pPr>
      <w:r>
        <w:rPr>
          <w:sz w:val="18"/>
          <w:szCs w:val="18"/>
        </w:rPr>
        <w:t>Specifika ošetření:</w:t>
      </w:r>
    </w:p>
    <w:p w:rsidR="00617502" w:rsidRPr="00956B11" w:rsidRDefault="00956B11">
      <w:pPr>
        <w:ind w:right="4"/>
        <w:rPr>
          <w:sz w:val="18"/>
          <w:szCs w:val="18"/>
        </w:rPr>
      </w:pPr>
      <w:r>
        <w:rPr>
          <w:b/>
          <w:sz w:val="16"/>
          <w:szCs w:val="16"/>
        </w:rPr>
        <w:lastRenderedPageBreak/>
        <w:t>Seznam nejčastějších diagnóz (přehled pro dentální hygienistky)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sz w:val="16"/>
          <w:szCs w:val="16"/>
        </w:rPr>
        <w:t>K02-zubní kaz,(K02.0 počínající kaz, demineral</w:t>
      </w:r>
      <w:r w:rsidR="00E7151C">
        <w:rPr>
          <w:sz w:val="16"/>
          <w:szCs w:val="16"/>
        </w:rPr>
        <w:t>izace, křídová skvrna</w:t>
      </w:r>
      <w:r>
        <w:rPr>
          <w:sz w:val="16"/>
          <w:szCs w:val="16"/>
        </w:rPr>
        <w:t>)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sz w:val="16"/>
          <w:szCs w:val="16"/>
        </w:rPr>
        <w:t>K03 Nemoci TZK( K03.1 abraze, K03.2 eroze,K03.3 skvrnité zuby, K03.6 depozita /povlaky,</w:t>
      </w:r>
      <w:r w:rsidR="00E7151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zubní kámen </w:t>
      </w:r>
      <w:proofErr w:type="spellStart"/>
      <w:r>
        <w:rPr>
          <w:sz w:val="16"/>
          <w:szCs w:val="16"/>
        </w:rPr>
        <w:t>supragingivální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subgingivální</w:t>
      </w:r>
      <w:proofErr w:type="spellEnd"/>
      <w:r>
        <w:rPr>
          <w:sz w:val="16"/>
          <w:szCs w:val="16"/>
        </w:rPr>
        <w:t>, K03.7 barevné změny TZK,K03.8 hypersenzitivita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sz w:val="16"/>
          <w:szCs w:val="16"/>
        </w:rPr>
        <w:t xml:space="preserve">K05-gingivitis a </w:t>
      </w:r>
      <w:proofErr w:type="spellStart"/>
      <w:r>
        <w:rPr>
          <w:sz w:val="16"/>
          <w:szCs w:val="16"/>
        </w:rPr>
        <w:t>periodontitis</w:t>
      </w:r>
      <w:proofErr w:type="spellEnd"/>
      <w:r>
        <w:rPr>
          <w:sz w:val="16"/>
          <w:szCs w:val="16"/>
        </w:rPr>
        <w:t xml:space="preserve"> (KO5.0 gingivitis </w:t>
      </w:r>
      <w:proofErr w:type="spellStart"/>
      <w:r>
        <w:rPr>
          <w:sz w:val="16"/>
          <w:szCs w:val="16"/>
        </w:rPr>
        <w:t>acuta</w:t>
      </w:r>
      <w:proofErr w:type="spellEnd"/>
      <w:r>
        <w:rPr>
          <w:sz w:val="16"/>
          <w:szCs w:val="16"/>
        </w:rPr>
        <w:t xml:space="preserve">, K05.1 gingivitis </w:t>
      </w:r>
      <w:proofErr w:type="spellStart"/>
      <w:r>
        <w:rPr>
          <w:sz w:val="16"/>
          <w:szCs w:val="16"/>
        </w:rPr>
        <w:t>chronica</w:t>
      </w:r>
      <w:proofErr w:type="spellEnd"/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sz w:val="16"/>
          <w:szCs w:val="16"/>
        </w:rPr>
        <w:t xml:space="preserve">K05.2 </w:t>
      </w:r>
      <w:proofErr w:type="spellStart"/>
      <w:r>
        <w:rPr>
          <w:sz w:val="16"/>
          <w:szCs w:val="16"/>
        </w:rPr>
        <w:t>periodontitis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acuta</w:t>
      </w:r>
      <w:proofErr w:type="spellEnd"/>
      <w:r>
        <w:rPr>
          <w:sz w:val="16"/>
          <w:szCs w:val="16"/>
        </w:rPr>
        <w:t xml:space="preserve">, K05.3 </w:t>
      </w:r>
      <w:proofErr w:type="spellStart"/>
      <w:r>
        <w:rPr>
          <w:sz w:val="16"/>
          <w:szCs w:val="16"/>
        </w:rPr>
        <w:t>peroidontitis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chronica</w:t>
      </w:r>
      <w:proofErr w:type="spellEnd"/>
      <w:r>
        <w:rPr>
          <w:sz w:val="16"/>
          <w:szCs w:val="16"/>
        </w:rPr>
        <w:t>)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sz w:val="16"/>
          <w:szCs w:val="16"/>
        </w:rPr>
        <w:t xml:space="preserve">K07 </w:t>
      </w:r>
      <w:proofErr w:type="spellStart"/>
      <w:r>
        <w:rPr>
          <w:sz w:val="16"/>
          <w:szCs w:val="16"/>
        </w:rPr>
        <w:t>dentofaciální</w:t>
      </w:r>
      <w:proofErr w:type="spellEnd"/>
      <w:r>
        <w:rPr>
          <w:sz w:val="16"/>
          <w:szCs w:val="16"/>
        </w:rPr>
        <w:t xml:space="preserve"> anomálie, včetně vad skusu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sz w:val="16"/>
          <w:szCs w:val="16"/>
        </w:rPr>
        <w:t xml:space="preserve">K012 </w:t>
      </w:r>
      <w:proofErr w:type="spellStart"/>
      <w:proofErr w:type="gramStart"/>
      <w:r>
        <w:rPr>
          <w:sz w:val="16"/>
          <w:szCs w:val="16"/>
        </w:rPr>
        <w:t>Stomatitis</w:t>
      </w:r>
      <w:proofErr w:type="spellEnd"/>
      <w:r>
        <w:rPr>
          <w:sz w:val="16"/>
          <w:szCs w:val="16"/>
        </w:rPr>
        <w:t>( K012</w:t>
      </w:r>
      <w:proofErr w:type="gramEnd"/>
      <w:r>
        <w:rPr>
          <w:sz w:val="16"/>
          <w:szCs w:val="16"/>
        </w:rPr>
        <w:t>.0 Recidivující afty)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b/>
          <w:sz w:val="16"/>
          <w:szCs w:val="16"/>
        </w:rPr>
      </w:pPr>
      <w:r>
        <w:rPr>
          <w:b/>
          <w:sz w:val="16"/>
          <w:szCs w:val="16"/>
        </w:rPr>
        <w:t>Podrobný popis průběhu ošetření v ordinaci</w:t>
      </w:r>
      <w:r w:rsidR="0003792A">
        <w:rPr>
          <w:b/>
          <w:sz w:val="16"/>
          <w:szCs w:val="16"/>
        </w:rPr>
        <w:t xml:space="preserve"> dentální hygieny Dana </w:t>
      </w:r>
      <w:proofErr w:type="spellStart"/>
      <w:r w:rsidR="0003792A">
        <w:rPr>
          <w:b/>
          <w:sz w:val="16"/>
          <w:szCs w:val="16"/>
        </w:rPr>
        <w:t>Kuchariková</w:t>
      </w:r>
      <w:proofErr w:type="spellEnd"/>
      <w:r>
        <w:rPr>
          <w:b/>
          <w:sz w:val="16"/>
          <w:szCs w:val="16"/>
        </w:rPr>
        <w:t xml:space="preserve">, </w:t>
      </w:r>
      <w:proofErr w:type="spellStart"/>
      <w:r>
        <w:rPr>
          <w:b/>
          <w:sz w:val="16"/>
          <w:szCs w:val="16"/>
        </w:rPr>
        <w:t>DiS</w:t>
      </w:r>
      <w:proofErr w:type="spellEnd"/>
      <w:r w:rsidR="0003792A">
        <w:rPr>
          <w:b/>
          <w:sz w:val="16"/>
          <w:szCs w:val="16"/>
        </w:rPr>
        <w:t>.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b/>
          <w:sz w:val="16"/>
          <w:szCs w:val="16"/>
        </w:rPr>
        <w:t>Vstupní prohlídka:</w:t>
      </w:r>
      <w:r>
        <w:rPr>
          <w:sz w:val="16"/>
          <w:szCs w:val="16"/>
        </w:rPr>
        <w:t xml:space="preserve"> Klient vyplní anamnestický dotazník, DH provede vyšetření </w:t>
      </w:r>
      <w:proofErr w:type="spellStart"/>
      <w:r>
        <w:rPr>
          <w:sz w:val="16"/>
          <w:szCs w:val="16"/>
        </w:rPr>
        <w:t>extraorální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intraorální-zjm</w:t>
      </w:r>
      <w:proofErr w:type="spellEnd"/>
      <w:r>
        <w:rPr>
          <w:sz w:val="16"/>
          <w:szCs w:val="16"/>
        </w:rPr>
        <w:t xml:space="preserve">. Indexy hygienické (plak index stanoven pomocí plak detektoru-hodnoceno slovně), </w:t>
      </w:r>
      <w:r w:rsidR="00F97E82">
        <w:rPr>
          <w:sz w:val="16"/>
          <w:szCs w:val="16"/>
        </w:rPr>
        <w:t xml:space="preserve">parodontologické (CPITN, PBI), </w:t>
      </w:r>
      <w:r>
        <w:rPr>
          <w:sz w:val="16"/>
          <w:szCs w:val="16"/>
        </w:rPr>
        <w:t xml:space="preserve">seznámí klienta s výsledkem nálezu-motivace, časová, finanční </w:t>
      </w:r>
      <w:proofErr w:type="gramStart"/>
      <w:r>
        <w:rPr>
          <w:sz w:val="16"/>
          <w:szCs w:val="16"/>
        </w:rPr>
        <w:t>rozvaha</w:t>
      </w:r>
      <w:r w:rsidR="00A84F64">
        <w:rPr>
          <w:sz w:val="16"/>
          <w:szCs w:val="16"/>
        </w:rPr>
        <w:t xml:space="preserve"> </w:t>
      </w:r>
      <w:r>
        <w:rPr>
          <w:sz w:val="16"/>
          <w:szCs w:val="16"/>
        </w:rPr>
        <w:t>,instruktáž</w:t>
      </w:r>
      <w:proofErr w:type="gramEnd"/>
      <w:r>
        <w:rPr>
          <w:sz w:val="16"/>
          <w:szCs w:val="16"/>
        </w:rPr>
        <w:t xml:space="preserve"> čištění, výběr pomůcky(nácvik vždy přímo v ústech klienta), odstranění zbylého pl</w:t>
      </w:r>
      <w:r w:rsidR="00A84F64">
        <w:rPr>
          <w:sz w:val="16"/>
          <w:szCs w:val="16"/>
        </w:rPr>
        <w:t>aku,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supragingivální</w:t>
      </w:r>
      <w:proofErr w:type="spellEnd"/>
      <w:r>
        <w:rPr>
          <w:sz w:val="16"/>
          <w:szCs w:val="16"/>
        </w:rPr>
        <w:t xml:space="preserve"> OZK</w:t>
      </w:r>
      <w:r w:rsidR="00A84F64">
        <w:rPr>
          <w:sz w:val="16"/>
          <w:szCs w:val="16"/>
        </w:rPr>
        <w:t xml:space="preserve"> </w:t>
      </w:r>
      <w:r>
        <w:rPr>
          <w:sz w:val="16"/>
          <w:szCs w:val="16"/>
        </w:rPr>
        <w:t>(ruční nástroje/UZ dle potřeby),</w:t>
      </w:r>
      <w:r w:rsidR="00A84F64">
        <w:rPr>
          <w:sz w:val="16"/>
          <w:szCs w:val="16"/>
        </w:rPr>
        <w:t xml:space="preserve"> depurace, kalibrace MZK, </w:t>
      </w:r>
      <w:proofErr w:type="spellStart"/>
      <w:r w:rsidR="00A84F64">
        <w:rPr>
          <w:sz w:val="16"/>
          <w:szCs w:val="16"/>
        </w:rPr>
        <w:t>floss</w:t>
      </w:r>
      <w:proofErr w:type="spellEnd"/>
      <w:r w:rsidR="00A84F64">
        <w:rPr>
          <w:sz w:val="16"/>
          <w:szCs w:val="16"/>
        </w:rPr>
        <w:t>, speciální pomůcky (</w:t>
      </w:r>
      <w:proofErr w:type="spellStart"/>
      <w:r w:rsidR="00A84F64">
        <w:rPr>
          <w:sz w:val="16"/>
          <w:szCs w:val="16"/>
        </w:rPr>
        <w:t>např.sólo</w:t>
      </w:r>
      <w:proofErr w:type="spellEnd"/>
      <w:r w:rsidR="00A84F64">
        <w:rPr>
          <w:sz w:val="16"/>
          <w:szCs w:val="16"/>
        </w:rPr>
        <w:t xml:space="preserve"> k.)</w:t>
      </w:r>
      <w:r w:rsidR="00F97E82">
        <w:rPr>
          <w:sz w:val="16"/>
          <w:szCs w:val="16"/>
        </w:rPr>
        <w:t xml:space="preserve"> motivace</w:t>
      </w:r>
      <w:r>
        <w:rPr>
          <w:sz w:val="16"/>
          <w:szCs w:val="16"/>
        </w:rPr>
        <w:t>, stanovení chemické profylaxe, odborná doporučení v kontextu zubní kaz a výživa u nezletilých poučení doprovodu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b/>
          <w:sz w:val="16"/>
          <w:szCs w:val="16"/>
        </w:rPr>
      </w:pPr>
      <w:r>
        <w:rPr>
          <w:b/>
          <w:sz w:val="16"/>
          <w:szCs w:val="16"/>
        </w:rPr>
        <w:t>Stanovení data další návštěvy-CPITN 0- za 6m (krom ortodontických pacientů-á</w:t>
      </w:r>
      <w:r w:rsidR="00F97E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3m)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numPr>
          <w:ilvl w:val="0"/>
          <w:numId w:val="1"/>
        </w:numPr>
        <w:ind w:right="4"/>
        <w:rPr>
          <w:sz w:val="16"/>
          <w:szCs w:val="16"/>
        </w:rPr>
      </w:pPr>
      <w:r>
        <w:rPr>
          <w:sz w:val="16"/>
          <w:szCs w:val="16"/>
        </w:rPr>
        <w:t xml:space="preserve">CPITN 1,2(3) </w:t>
      </w:r>
      <w:proofErr w:type="spellStart"/>
      <w:r>
        <w:rPr>
          <w:sz w:val="16"/>
          <w:szCs w:val="16"/>
        </w:rPr>
        <w:t>recall</w:t>
      </w:r>
      <w:proofErr w:type="spellEnd"/>
      <w:r>
        <w:rPr>
          <w:sz w:val="16"/>
          <w:szCs w:val="16"/>
        </w:rPr>
        <w:t xml:space="preserve"> za 4-8 týdnů, pak á 6m</w:t>
      </w:r>
    </w:p>
    <w:p w:rsidR="00617502" w:rsidRDefault="00956B11">
      <w:pPr>
        <w:numPr>
          <w:ilvl w:val="0"/>
          <w:numId w:val="1"/>
        </w:numPr>
        <w:ind w:right="4"/>
        <w:rPr>
          <w:sz w:val="16"/>
          <w:szCs w:val="16"/>
        </w:rPr>
      </w:pPr>
      <w:r>
        <w:rPr>
          <w:sz w:val="16"/>
          <w:szCs w:val="16"/>
        </w:rPr>
        <w:t xml:space="preserve">CPITN 3,4 (indikován k </w:t>
      </w:r>
      <w:proofErr w:type="spellStart"/>
      <w:r>
        <w:rPr>
          <w:sz w:val="16"/>
          <w:szCs w:val="16"/>
        </w:rPr>
        <w:t>subgingivánímu</w:t>
      </w:r>
      <w:proofErr w:type="spellEnd"/>
      <w:r>
        <w:rPr>
          <w:sz w:val="16"/>
          <w:szCs w:val="16"/>
        </w:rPr>
        <w:t xml:space="preserve"> ošetření-)</w:t>
      </w:r>
      <w:r w:rsidR="00F97E82">
        <w:rPr>
          <w:sz w:val="16"/>
          <w:szCs w:val="16"/>
        </w:rPr>
        <w:t xml:space="preserve"> </w:t>
      </w:r>
      <w:r>
        <w:rPr>
          <w:sz w:val="16"/>
          <w:szCs w:val="16"/>
        </w:rPr>
        <w:t>za 2-4 týdny, KO po 8 týdnech, pak á 6 m</w:t>
      </w:r>
    </w:p>
    <w:p w:rsidR="00617502" w:rsidRDefault="00617502">
      <w:pPr>
        <w:ind w:left="720"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Recall</w:t>
      </w:r>
      <w:proofErr w:type="spellEnd"/>
      <w:r>
        <w:rPr>
          <w:b/>
          <w:sz w:val="16"/>
          <w:szCs w:val="16"/>
        </w:rPr>
        <w:t xml:space="preserve"> systém: </w:t>
      </w:r>
      <w:r>
        <w:rPr>
          <w:sz w:val="16"/>
          <w:szCs w:val="16"/>
        </w:rPr>
        <w:t>Aktualizace anamnestického dotazníku, klient si nosí pomůcky s sebou, inde</w:t>
      </w:r>
      <w:r w:rsidR="00A84F64">
        <w:rPr>
          <w:sz w:val="16"/>
          <w:szCs w:val="16"/>
        </w:rPr>
        <w:t>xy-vizualizace plaku, CPITN,</w:t>
      </w:r>
      <w:r>
        <w:rPr>
          <w:sz w:val="16"/>
          <w:szCs w:val="16"/>
        </w:rPr>
        <w:t xml:space="preserve">PBI, </w:t>
      </w:r>
      <w:proofErr w:type="spellStart"/>
      <w:r>
        <w:rPr>
          <w:sz w:val="16"/>
          <w:szCs w:val="16"/>
        </w:rPr>
        <w:t>remotivace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reinstruktáž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rekalibrace</w:t>
      </w:r>
      <w:proofErr w:type="spellEnd"/>
      <w:r>
        <w:rPr>
          <w:sz w:val="16"/>
          <w:szCs w:val="16"/>
        </w:rPr>
        <w:t xml:space="preserve"> MZK, případně doplnění (aktualizace pomůce</w:t>
      </w:r>
      <w:r w:rsidR="00A84F64">
        <w:rPr>
          <w:sz w:val="16"/>
          <w:szCs w:val="16"/>
        </w:rPr>
        <w:t xml:space="preserve">k), </w:t>
      </w:r>
      <w:r>
        <w:rPr>
          <w:sz w:val="16"/>
          <w:szCs w:val="16"/>
        </w:rPr>
        <w:t xml:space="preserve"> OZK(ruční nástroje/UZ dle potřeby, l</w:t>
      </w:r>
      <w:r w:rsidR="00A84F64">
        <w:rPr>
          <w:sz w:val="16"/>
          <w:szCs w:val="16"/>
        </w:rPr>
        <w:t>okální perzistující kapsy, vč. n</w:t>
      </w:r>
      <w:r>
        <w:rPr>
          <w:sz w:val="16"/>
          <w:szCs w:val="16"/>
        </w:rPr>
        <w:t>epravých</w:t>
      </w:r>
      <w:r w:rsidR="00A84F64">
        <w:rPr>
          <w:sz w:val="16"/>
          <w:szCs w:val="16"/>
        </w:rPr>
        <w:t xml:space="preserve"> kapes např</w:t>
      </w:r>
      <w:r w:rsidR="00A15C14">
        <w:rPr>
          <w:sz w:val="16"/>
          <w:szCs w:val="16"/>
        </w:rPr>
        <w:t>.</w:t>
      </w:r>
      <w:r w:rsidR="00A84F64">
        <w:rPr>
          <w:sz w:val="16"/>
          <w:szCs w:val="16"/>
        </w:rPr>
        <w:t xml:space="preserve"> u </w:t>
      </w:r>
      <w:proofErr w:type="spellStart"/>
      <w:r w:rsidR="00A84F64">
        <w:rPr>
          <w:sz w:val="16"/>
          <w:szCs w:val="16"/>
        </w:rPr>
        <w:t>orto</w:t>
      </w:r>
      <w:proofErr w:type="spellEnd"/>
      <w:r w:rsidR="00A84F64">
        <w:rPr>
          <w:sz w:val="16"/>
          <w:szCs w:val="16"/>
        </w:rPr>
        <w:t xml:space="preserve"> pacientů, depurace</w:t>
      </w:r>
      <w:r w:rsidR="00A15C14">
        <w:rPr>
          <w:sz w:val="16"/>
          <w:szCs w:val="16"/>
        </w:rPr>
        <w:t>,</w:t>
      </w:r>
      <w:r w:rsidR="00A84F64">
        <w:rPr>
          <w:sz w:val="16"/>
          <w:szCs w:val="16"/>
        </w:rPr>
        <w:t xml:space="preserve"> </w:t>
      </w:r>
      <w:proofErr w:type="spellStart"/>
      <w:r w:rsidR="00A84F64">
        <w:rPr>
          <w:sz w:val="16"/>
          <w:szCs w:val="16"/>
        </w:rPr>
        <w:t>airflow</w:t>
      </w:r>
      <w:proofErr w:type="spellEnd"/>
      <w:r w:rsidR="00A84F64">
        <w:rPr>
          <w:sz w:val="16"/>
          <w:szCs w:val="16"/>
        </w:rPr>
        <w:t xml:space="preserve"> dle potřeby,</w:t>
      </w:r>
      <w:r>
        <w:rPr>
          <w:sz w:val="16"/>
          <w:szCs w:val="16"/>
        </w:rPr>
        <w:t xml:space="preserve"> u nezletilých poučení doprovodu</w:t>
      </w:r>
      <w:r w:rsidR="00A84F64">
        <w:rPr>
          <w:sz w:val="16"/>
          <w:szCs w:val="16"/>
        </w:rPr>
        <w:t>.</w:t>
      </w:r>
    </w:p>
    <w:p w:rsidR="00617502" w:rsidRDefault="00617502">
      <w:pPr>
        <w:ind w:right="4"/>
        <w:rPr>
          <w:b/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Subgingivální</w:t>
      </w:r>
      <w:proofErr w:type="spellEnd"/>
      <w:r>
        <w:rPr>
          <w:b/>
          <w:sz w:val="16"/>
          <w:szCs w:val="16"/>
        </w:rPr>
        <w:t xml:space="preserve"> ošetření:</w:t>
      </w:r>
      <w:r>
        <w:rPr>
          <w:sz w:val="16"/>
          <w:szCs w:val="16"/>
        </w:rPr>
        <w:t xml:space="preserve"> pokud neurčí ošetřující lékař jinak:</w:t>
      </w:r>
    </w:p>
    <w:p w:rsidR="008A4B07" w:rsidRDefault="008A4B07">
      <w:pPr>
        <w:ind w:right="4"/>
        <w:rPr>
          <w:sz w:val="16"/>
          <w:szCs w:val="16"/>
        </w:rPr>
      </w:pPr>
    </w:p>
    <w:p w:rsidR="00617502" w:rsidRDefault="008A4B07">
      <w:pPr>
        <w:ind w:right="4"/>
        <w:rPr>
          <w:sz w:val="16"/>
          <w:szCs w:val="16"/>
        </w:rPr>
      </w:pPr>
      <w:r>
        <w:rPr>
          <w:sz w:val="16"/>
          <w:szCs w:val="16"/>
        </w:rPr>
        <w:t xml:space="preserve">Provádí se cca </w:t>
      </w:r>
      <w:proofErr w:type="gramStart"/>
      <w:r>
        <w:rPr>
          <w:sz w:val="16"/>
          <w:szCs w:val="16"/>
        </w:rPr>
        <w:t>21</w:t>
      </w:r>
      <w:r w:rsidR="00956B11">
        <w:rPr>
          <w:sz w:val="16"/>
          <w:szCs w:val="16"/>
        </w:rPr>
        <w:t>.ti</w:t>
      </w:r>
      <w:proofErr w:type="gramEnd"/>
      <w:r w:rsidR="00956B11">
        <w:rPr>
          <w:sz w:val="16"/>
          <w:szCs w:val="16"/>
        </w:rPr>
        <w:t xml:space="preserve"> denní profylaktické přípravě</w:t>
      </w:r>
      <w:r>
        <w:rPr>
          <w:sz w:val="16"/>
          <w:szCs w:val="16"/>
        </w:rPr>
        <w:t xml:space="preserve"> </w:t>
      </w:r>
      <w:r w:rsidR="00956B11">
        <w:rPr>
          <w:sz w:val="16"/>
          <w:szCs w:val="16"/>
        </w:rPr>
        <w:t>(většinou CHX 0,2, 0,12),ošetření probíhá bez anestezie, výplach antiseptickým roztokem, ošetřuje se pomocí ruč</w:t>
      </w:r>
      <w:r w:rsidR="00290E2A">
        <w:rPr>
          <w:sz w:val="16"/>
          <w:szCs w:val="16"/>
        </w:rPr>
        <w:t>ních nástrojů (</w:t>
      </w:r>
      <w:proofErr w:type="spellStart"/>
      <w:r w:rsidR="00290E2A">
        <w:rPr>
          <w:sz w:val="16"/>
          <w:szCs w:val="16"/>
        </w:rPr>
        <w:t>Graceyho</w:t>
      </w:r>
      <w:proofErr w:type="spellEnd"/>
      <w:r w:rsidR="00290E2A">
        <w:rPr>
          <w:sz w:val="16"/>
          <w:szCs w:val="16"/>
        </w:rPr>
        <w:t xml:space="preserve"> kyrety),</w:t>
      </w:r>
      <w:r w:rsidR="00956B1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UZ s </w:t>
      </w:r>
      <w:proofErr w:type="spellStart"/>
      <w:r>
        <w:rPr>
          <w:sz w:val="16"/>
          <w:szCs w:val="16"/>
        </w:rPr>
        <w:t>perio</w:t>
      </w:r>
      <w:proofErr w:type="spellEnd"/>
      <w:r>
        <w:rPr>
          <w:sz w:val="16"/>
          <w:szCs w:val="16"/>
        </w:rPr>
        <w:t xml:space="preserve"> koncovkou</w:t>
      </w:r>
      <w:r w:rsidR="00956B11">
        <w:rPr>
          <w:sz w:val="16"/>
          <w:szCs w:val="16"/>
        </w:rPr>
        <w:t>, DH zapíše naměřené hodnoty sondáže do zubního kříže, výplach antisept</w:t>
      </w:r>
      <w:r>
        <w:rPr>
          <w:sz w:val="16"/>
          <w:szCs w:val="16"/>
        </w:rPr>
        <w:t>ickým roztokem,</w:t>
      </w:r>
      <w:r w:rsidR="00956B11">
        <w:rPr>
          <w:sz w:val="16"/>
          <w:szCs w:val="16"/>
        </w:rPr>
        <w:t xml:space="preserve"> chemická profylaxe, KO za 8 týdnů( jako </w:t>
      </w:r>
      <w:proofErr w:type="spellStart"/>
      <w:r w:rsidR="00956B11">
        <w:rPr>
          <w:sz w:val="16"/>
          <w:szCs w:val="16"/>
        </w:rPr>
        <w:t>recall</w:t>
      </w:r>
      <w:proofErr w:type="spellEnd"/>
      <w:r w:rsidR="00956B11">
        <w:rPr>
          <w:sz w:val="16"/>
          <w:szCs w:val="16"/>
        </w:rPr>
        <w:t xml:space="preserve"> systém+</w:t>
      </w:r>
      <w:r>
        <w:rPr>
          <w:sz w:val="16"/>
          <w:szCs w:val="16"/>
        </w:rPr>
        <w:t xml:space="preserve"> </w:t>
      </w:r>
      <w:r w:rsidR="00956B11">
        <w:rPr>
          <w:sz w:val="16"/>
          <w:szCs w:val="16"/>
        </w:rPr>
        <w:t xml:space="preserve">zápis </w:t>
      </w:r>
      <w:proofErr w:type="spellStart"/>
      <w:r w:rsidR="00956B11">
        <w:rPr>
          <w:sz w:val="16"/>
          <w:szCs w:val="16"/>
        </w:rPr>
        <w:t>paro</w:t>
      </w:r>
      <w:proofErr w:type="spellEnd"/>
      <w:r w:rsidR="00956B11">
        <w:rPr>
          <w:sz w:val="16"/>
          <w:szCs w:val="16"/>
        </w:rPr>
        <w:t xml:space="preserve"> statusu do zubního kříže-spolu se zprávou o průběhu ošetření předáno </w:t>
      </w:r>
      <w:proofErr w:type="spellStart"/>
      <w:r w:rsidR="00956B11">
        <w:rPr>
          <w:sz w:val="16"/>
          <w:szCs w:val="16"/>
        </w:rPr>
        <w:t>oš</w:t>
      </w:r>
      <w:proofErr w:type="spellEnd"/>
      <w:r w:rsidR="00956B11">
        <w:rPr>
          <w:sz w:val="16"/>
          <w:szCs w:val="16"/>
        </w:rPr>
        <w:t xml:space="preserve">. ZL dle dohody), v případě potřeby konzultovat postup s </w:t>
      </w:r>
      <w:proofErr w:type="spellStart"/>
      <w:r w:rsidR="00956B11">
        <w:rPr>
          <w:sz w:val="16"/>
          <w:szCs w:val="16"/>
        </w:rPr>
        <w:t>oš</w:t>
      </w:r>
      <w:proofErr w:type="spellEnd"/>
      <w:r w:rsidR="00956B11">
        <w:rPr>
          <w:sz w:val="16"/>
          <w:szCs w:val="16"/>
        </w:rPr>
        <w:t>. lékařem.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956B11">
      <w:pPr>
        <w:ind w:right="4"/>
        <w:rPr>
          <w:sz w:val="16"/>
          <w:szCs w:val="16"/>
        </w:rPr>
      </w:pPr>
      <w:r>
        <w:rPr>
          <w:b/>
          <w:sz w:val="16"/>
          <w:szCs w:val="16"/>
        </w:rPr>
        <w:t>Ošetření klienta s Implantáty:</w:t>
      </w:r>
      <w:r>
        <w:rPr>
          <w:sz w:val="16"/>
          <w:szCs w:val="16"/>
        </w:rPr>
        <w:t xml:space="preserve"> krom </w:t>
      </w:r>
      <w:proofErr w:type="gramStart"/>
      <w:r>
        <w:rPr>
          <w:sz w:val="16"/>
          <w:szCs w:val="16"/>
        </w:rPr>
        <w:t>postupu</w:t>
      </w:r>
      <w:r w:rsidR="00A84F6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viz</w:t>
      </w:r>
      <w:proofErr w:type="gramEnd"/>
      <w:r w:rsidR="00A84F64">
        <w:rPr>
          <w:sz w:val="16"/>
          <w:szCs w:val="16"/>
        </w:rPr>
        <w:t xml:space="preserve">. </w:t>
      </w:r>
      <w:r>
        <w:rPr>
          <w:sz w:val="16"/>
          <w:szCs w:val="16"/>
        </w:rPr>
        <w:t>výše-</w:t>
      </w:r>
      <w:proofErr w:type="spellStart"/>
      <w:r>
        <w:rPr>
          <w:sz w:val="16"/>
          <w:szCs w:val="16"/>
        </w:rPr>
        <w:t>zjm</w:t>
      </w:r>
      <w:proofErr w:type="spellEnd"/>
      <w:r>
        <w:rPr>
          <w:sz w:val="16"/>
          <w:szCs w:val="16"/>
        </w:rPr>
        <w:t xml:space="preserve">. plak test. Zkouška krvácivosti kolem implantátu (3% H2O2). Sondáž implantologickou sondou 6 bodů. Záznam hloubky kapsy, příp. </w:t>
      </w:r>
      <w:proofErr w:type="spellStart"/>
      <w:r>
        <w:rPr>
          <w:sz w:val="16"/>
          <w:szCs w:val="16"/>
        </w:rPr>
        <w:t>exudace</w:t>
      </w:r>
      <w:proofErr w:type="spellEnd"/>
      <w:r>
        <w:rPr>
          <w:sz w:val="16"/>
          <w:szCs w:val="16"/>
        </w:rPr>
        <w:t xml:space="preserve"> a jejího char</w:t>
      </w:r>
      <w:r w:rsidR="00290E2A">
        <w:rPr>
          <w:sz w:val="16"/>
          <w:szCs w:val="16"/>
        </w:rPr>
        <w:t>akteru</w:t>
      </w:r>
      <w:r>
        <w:rPr>
          <w:sz w:val="16"/>
          <w:szCs w:val="16"/>
        </w:rPr>
        <w:t>, mobilita implantátu (torzní, hori</w:t>
      </w:r>
      <w:r w:rsidR="00290E2A">
        <w:rPr>
          <w:sz w:val="16"/>
          <w:szCs w:val="16"/>
        </w:rPr>
        <w:t>zontální), OZK-(</w:t>
      </w:r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Perio</w:t>
      </w:r>
      <w:proofErr w:type="spellEnd"/>
      <w:r>
        <w:rPr>
          <w:sz w:val="16"/>
          <w:szCs w:val="16"/>
        </w:rPr>
        <w:t xml:space="preserve"> pískování), </w:t>
      </w:r>
      <w:proofErr w:type="spellStart"/>
      <w:r>
        <w:rPr>
          <w:sz w:val="16"/>
          <w:szCs w:val="16"/>
        </w:rPr>
        <w:t>reinstruktáž</w:t>
      </w:r>
      <w:proofErr w:type="spellEnd"/>
      <w:r>
        <w:rPr>
          <w:sz w:val="16"/>
          <w:szCs w:val="16"/>
        </w:rPr>
        <w:t xml:space="preserve"> čištění</w:t>
      </w:r>
      <w:r w:rsidR="00290E2A">
        <w:rPr>
          <w:sz w:val="16"/>
          <w:szCs w:val="16"/>
        </w:rPr>
        <w:t>(</w:t>
      </w:r>
      <w:r>
        <w:rPr>
          <w:sz w:val="16"/>
          <w:szCs w:val="16"/>
        </w:rPr>
        <w:t xml:space="preserve"> MZK</w:t>
      </w:r>
      <w:r w:rsidR="00290E2A">
        <w:rPr>
          <w:sz w:val="16"/>
          <w:szCs w:val="16"/>
        </w:rPr>
        <w:t xml:space="preserve"> a další) . </w:t>
      </w:r>
      <w:proofErr w:type="gramStart"/>
      <w:r w:rsidR="00290E2A">
        <w:rPr>
          <w:sz w:val="16"/>
          <w:szCs w:val="16"/>
        </w:rPr>
        <w:t>v</w:t>
      </w:r>
      <w:r>
        <w:rPr>
          <w:sz w:val="16"/>
          <w:szCs w:val="16"/>
        </w:rPr>
        <w:t>ýplach</w:t>
      </w:r>
      <w:proofErr w:type="gramEnd"/>
      <w:r>
        <w:rPr>
          <w:sz w:val="16"/>
          <w:szCs w:val="16"/>
        </w:rPr>
        <w:t xml:space="preserve"> CHX 0,12%. </w:t>
      </w:r>
      <w:proofErr w:type="spellStart"/>
      <w:r>
        <w:rPr>
          <w:sz w:val="16"/>
          <w:szCs w:val="16"/>
        </w:rPr>
        <w:t>Recall</w:t>
      </w:r>
      <w:proofErr w:type="spellEnd"/>
      <w:r>
        <w:rPr>
          <w:sz w:val="16"/>
          <w:szCs w:val="16"/>
        </w:rPr>
        <w:t xml:space="preserve"> dle stavu hygieny a implantátu 2-6m. V případě nálezu </w:t>
      </w:r>
      <w:proofErr w:type="spellStart"/>
      <w:r>
        <w:rPr>
          <w:sz w:val="16"/>
          <w:szCs w:val="16"/>
        </w:rPr>
        <w:t>periimplantitis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mukositis</w:t>
      </w:r>
      <w:proofErr w:type="spellEnd"/>
      <w:r>
        <w:rPr>
          <w:sz w:val="16"/>
          <w:szCs w:val="16"/>
        </w:rPr>
        <w:t>-bezodkladně delegovat klienta lékaři.</w:t>
      </w:r>
    </w:p>
    <w:p w:rsidR="00617502" w:rsidRDefault="00617502">
      <w:pPr>
        <w:ind w:right="4"/>
        <w:rPr>
          <w:sz w:val="16"/>
          <w:szCs w:val="16"/>
        </w:rPr>
      </w:pPr>
    </w:p>
    <w:p w:rsidR="00617502" w:rsidRDefault="00617502">
      <w:pPr>
        <w:ind w:right="4"/>
        <w:rPr>
          <w:sz w:val="16"/>
          <w:szCs w:val="16"/>
        </w:rPr>
      </w:pPr>
    </w:p>
    <w:p w:rsidR="00617502" w:rsidRDefault="00617502">
      <w:pPr>
        <w:ind w:right="4"/>
        <w:rPr>
          <w:sz w:val="16"/>
          <w:szCs w:val="16"/>
        </w:rPr>
      </w:pPr>
    </w:p>
    <w:p w:rsidR="00617502" w:rsidRDefault="00617502">
      <w:pPr>
        <w:ind w:right="4"/>
        <w:rPr>
          <w:sz w:val="16"/>
          <w:szCs w:val="16"/>
        </w:rPr>
      </w:pPr>
    </w:p>
    <w:p w:rsidR="00617502" w:rsidRDefault="00617502">
      <w:pPr>
        <w:ind w:right="4"/>
        <w:rPr>
          <w:sz w:val="16"/>
          <w:szCs w:val="16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p w:rsidR="00617502" w:rsidRDefault="00617502">
      <w:pPr>
        <w:ind w:right="4"/>
        <w:rPr>
          <w:sz w:val="18"/>
          <w:szCs w:val="18"/>
        </w:rPr>
      </w:pPr>
    </w:p>
    <w:sectPr w:rsidR="00617502">
      <w:pgSz w:w="11909" w:h="16834"/>
      <w:pgMar w:top="1440" w:right="140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1129A"/>
    <w:multiLevelType w:val="multilevel"/>
    <w:tmpl w:val="91F88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17502"/>
    <w:rsid w:val="0003792A"/>
    <w:rsid w:val="00290E2A"/>
    <w:rsid w:val="00462CE3"/>
    <w:rsid w:val="0048024D"/>
    <w:rsid w:val="00617502"/>
    <w:rsid w:val="007923CA"/>
    <w:rsid w:val="008A4B07"/>
    <w:rsid w:val="00956B11"/>
    <w:rsid w:val="00A15C14"/>
    <w:rsid w:val="00A84F64"/>
    <w:rsid w:val="00D051F9"/>
    <w:rsid w:val="00E7151C"/>
    <w:rsid w:val="00F9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1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1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4F60-C494-48D0-B178-A7AA4908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11</cp:revision>
  <dcterms:created xsi:type="dcterms:W3CDTF">2020-01-19T12:13:00Z</dcterms:created>
  <dcterms:modified xsi:type="dcterms:W3CDTF">2020-07-08T12:18:00Z</dcterms:modified>
</cp:coreProperties>
</file>